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_GBK" w:eastAsia="方正仿宋_GBK"/>
          <w:sz w:val="32"/>
          <w:szCs w:val="32"/>
        </w:rPr>
      </w:pPr>
      <w:bookmarkStart w:id="0" w:name="_GoBack"/>
      <w:bookmarkEnd w:id="0"/>
    </w:p>
    <w:p>
      <w:pPr>
        <w:spacing w:line="680" w:lineRule="exact"/>
        <w:jc w:val="center"/>
        <w:rPr>
          <w:rFonts w:ascii="方正小标宋_GBK" w:eastAsia="方正小标宋_GBK"/>
          <w:sz w:val="44"/>
          <w:szCs w:val="44"/>
        </w:rPr>
      </w:pPr>
      <w:r>
        <w:rPr>
          <w:rFonts w:hint="eastAsia" w:ascii="方正小标宋_GBK" w:eastAsia="方正小标宋_GBK"/>
          <w:sz w:val="44"/>
          <w:szCs w:val="44"/>
        </w:rPr>
        <w:t>长白朝鲜族自治县政务公开专区管理制度</w:t>
      </w:r>
    </w:p>
    <w:p>
      <w:pPr>
        <w:spacing w:line="680" w:lineRule="exact"/>
        <w:jc w:val="center"/>
        <w:rPr>
          <w:rFonts w:ascii="楷体" w:hAnsi="楷体" w:eastAsia="楷体"/>
          <w:sz w:val="32"/>
          <w:szCs w:val="32"/>
        </w:rPr>
      </w:pPr>
      <w:r>
        <w:rPr>
          <w:rFonts w:hint="eastAsia" w:ascii="楷体" w:hAnsi="楷体" w:eastAsia="楷体"/>
          <w:sz w:val="32"/>
          <w:szCs w:val="32"/>
        </w:rPr>
        <w:t>（征求意见稿）</w:t>
      </w: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为加强对政务公开专区的管理，方便公民、法人和其他组织依法获取政务信息，根据《中华人民共和国政府信息公开条例》等相关规定，结合工作实际，特制定本制度。</w:t>
      </w:r>
    </w:p>
    <w:p>
      <w:pPr>
        <w:spacing w:line="560" w:lineRule="exact"/>
        <w:jc w:val="center"/>
        <w:rPr>
          <w:rFonts w:ascii="方正仿宋_GBK" w:eastAsia="方正仿宋_GBK"/>
          <w:b/>
          <w:sz w:val="32"/>
          <w:szCs w:val="32"/>
        </w:rPr>
      </w:pPr>
      <w:r>
        <w:rPr>
          <w:rFonts w:hint="eastAsia" w:ascii="方正仿宋_GBK" w:eastAsia="方正仿宋_GBK"/>
          <w:b/>
          <w:sz w:val="32"/>
          <w:szCs w:val="32"/>
        </w:rPr>
        <w:t>第一章 日常管理</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第一条 政务公开专区是指为公民、法人和其他组织提供政府信息查阅、依申请公开受理、政策咨询服务以及开展政务公开宣传等的专用场所。政务公开专区开设单位负责本单位所设立的政务公开专区日常管理和服务工作。</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第二条 政务公开专区应当规范运行管理，完善服务机制，安排专（兼）职管理人员维持专区秩序。</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第三条 查阅人应当保持专区公共卫生干净、整洁，严禁在政务公开专区吸烟、喧哗。</w:t>
      </w:r>
    </w:p>
    <w:p>
      <w:pPr>
        <w:spacing w:line="560" w:lineRule="exact"/>
        <w:jc w:val="center"/>
        <w:rPr>
          <w:rFonts w:ascii="方正仿宋_GBK" w:eastAsia="方正仿宋_GBK"/>
          <w:b/>
          <w:sz w:val="32"/>
          <w:szCs w:val="32"/>
        </w:rPr>
      </w:pPr>
      <w:r>
        <w:rPr>
          <w:rFonts w:hint="eastAsia" w:ascii="方正仿宋_GBK" w:eastAsia="方正仿宋_GBK"/>
          <w:b/>
          <w:sz w:val="32"/>
          <w:szCs w:val="32"/>
        </w:rPr>
        <w:t>第二章 人员管理</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第四条 政务公开专区管理人员负责专区工作，提供专区引导、咨询服务、信息公开申请等服务。认真做好政府信息纸质文本的打印、登记、整理、保管、利用等工作。</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第五条 政务公开专区管理人员应穿戴整洁，举止行为要温和、谦恭、庄重、得体，悉心受理群众办理事项，自然真诚。工作人员与服务对象交谈时须用语文明。</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第六条 政务公开专区开设单位应对配备的管理人员进行下列内容培训：国家相关政策、法律法规和专区功能使用技能、从事专区工作所需的业务技能、服务礼仪等。</w:t>
      </w:r>
    </w:p>
    <w:p>
      <w:pPr>
        <w:spacing w:line="560" w:lineRule="exact"/>
        <w:jc w:val="center"/>
        <w:rPr>
          <w:rFonts w:ascii="方正仿宋_GBK" w:eastAsia="方正仿宋_GBK"/>
          <w:b/>
          <w:sz w:val="32"/>
          <w:szCs w:val="32"/>
        </w:rPr>
      </w:pPr>
      <w:r>
        <w:rPr>
          <w:rFonts w:hint="eastAsia" w:ascii="方正仿宋_GBK" w:eastAsia="方正仿宋_GBK"/>
          <w:b/>
          <w:sz w:val="32"/>
          <w:szCs w:val="32"/>
        </w:rPr>
        <w:t>第三章 设备管理</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第七条 政务公开专区应配备电脑、打印机、配套桌椅等必要设备。配备纸质资料，方便公民获取政府信息。</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第八条 使用者应当爱护文件、资料、电脑、桌椅等专区公共设备设施，不得恶意损毁、私自带离。不得在电脑上浏览无关网页、玩游戏。严禁制作和传播不良信息或进行危害网络安全的活动。如遇故障或需要帮助，请联系工作人员,不得擅自调试。</w:t>
      </w:r>
    </w:p>
    <w:p>
      <w:pPr>
        <w:spacing w:line="560" w:lineRule="exact"/>
        <w:jc w:val="center"/>
        <w:rPr>
          <w:rFonts w:ascii="方正仿宋_GBK" w:eastAsia="方正仿宋_GBK"/>
          <w:b/>
          <w:sz w:val="32"/>
          <w:szCs w:val="32"/>
        </w:rPr>
      </w:pPr>
      <w:r>
        <w:rPr>
          <w:rFonts w:hint="eastAsia" w:ascii="方正仿宋_GBK" w:eastAsia="方正仿宋_GBK"/>
          <w:b/>
          <w:sz w:val="32"/>
          <w:szCs w:val="32"/>
        </w:rPr>
        <w:t>第四章 服务管理</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第九条 政务公开专区管理人员日常做好纸质资料档案管理摆放、电子信息维护等工作。针对现场咨询情况，要做到一次性告知所咨询的事宜。</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第十条 政务公开专区提供的查询、咨询、依申请受理、打印、复印等服务不收取费用。</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第十一条 本制度自公布之日起施行。</w:t>
      </w:r>
    </w:p>
    <w:p>
      <w:pPr>
        <w:spacing w:line="560" w:lineRule="exact"/>
        <w:jc w:val="left"/>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EB"/>
    <w:rsid w:val="000018EB"/>
    <w:rsid w:val="00065BEB"/>
    <w:rsid w:val="0010546D"/>
    <w:rsid w:val="00154800"/>
    <w:rsid w:val="002D5891"/>
    <w:rsid w:val="00310FC8"/>
    <w:rsid w:val="00356BD1"/>
    <w:rsid w:val="00556CAE"/>
    <w:rsid w:val="006B7865"/>
    <w:rsid w:val="007D1E7B"/>
    <w:rsid w:val="00825A9C"/>
    <w:rsid w:val="008C7F33"/>
    <w:rsid w:val="009718F5"/>
    <w:rsid w:val="00A36155"/>
    <w:rsid w:val="00AE63C7"/>
    <w:rsid w:val="00B45E0B"/>
    <w:rsid w:val="00BC7E6B"/>
    <w:rsid w:val="00C110DB"/>
    <w:rsid w:val="00C75D0B"/>
    <w:rsid w:val="00D523AA"/>
    <w:rsid w:val="00D91B21"/>
    <w:rsid w:val="00DB0419"/>
    <w:rsid w:val="00E0648A"/>
    <w:rsid w:val="00E12A4F"/>
    <w:rsid w:val="428E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388</Words>
  <Characters>2212</Characters>
  <Lines>18</Lines>
  <Paragraphs>5</Paragraphs>
  <TotalTime>82</TotalTime>
  <ScaleCrop>false</ScaleCrop>
  <LinksUpToDate>false</LinksUpToDate>
  <CharactersWithSpaces>2595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2026-03-30T05:01:00Z</dcterms:created>
  <dc:creator>PC</dc:creator>
  <cp:lastModifiedBy>Administrator</cp:lastModifiedBy>
  <dcterms:modified xsi:type="dcterms:W3CDTF">2026-03-30T07:57:56Z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