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jc w:val="center"/>
        <w:rPr>
          <w:rFonts w:ascii="方正小标宋_GBK" w:eastAsia="方正小标宋_GBK"/>
          <w:sz w:val="44"/>
          <w:szCs w:val="44"/>
        </w:rPr>
      </w:pPr>
      <w:bookmarkStart w:id="0" w:name="OLE_LINK2"/>
      <w:r>
        <w:rPr>
          <w:rFonts w:hint="eastAsia" w:ascii="方正小标宋_GBK" w:eastAsia="方正小标宋_GBK"/>
          <w:sz w:val="44"/>
          <w:szCs w:val="44"/>
        </w:rPr>
        <w:t>长白朝鲜族自治县</w:t>
      </w:r>
    </w:p>
    <w:p>
      <w:pPr>
        <w:spacing w:line="680" w:lineRule="exact"/>
        <w:jc w:val="center"/>
        <w:rPr>
          <w:rFonts w:ascii="方正仿宋_GBK" w:eastAsia="方正仿宋_GBK"/>
          <w:sz w:val="32"/>
          <w:szCs w:val="32"/>
        </w:rPr>
      </w:pPr>
      <w:r>
        <w:rPr>
          <w:rFonts w:hint="eastAsia" w:ascii="方正小标宋_GBK" w:eastAsia="方正小标宋_GBK"/>
          <w:sz w:val="44"/>
          <w:szCs w:val="44"/>
        </w:rPr>
        <w:t>政务公开专区建设实施方案</w:t>
      </w:r>
    </w:p>
    <w:p>
      <w:pPr>
        <w:spacing w:line="560" w:lineRule="exact"/>
        <w:jc w:val="center"/>
        <w:rPr>
          <w:rFonts w:ascii="楷体" w:hAnsi="楷体" w:eastAsia="楷体"/>
          <w:sz w:val="32"/>
          <w:szCs w:val="32"/>
        </w:rPr>
      </w:pPr>
      <w:r>
        <w:rPr>
          <w:rFonts w:hint="eastAsia" w:ascii="楷体" w:hAnsi="楷体" w:eastAsia="楷体"/>
          <w:sz w:val="32"/>
          <w:szCs w:val="32"/>
        </w:rPr>
        <w:t>（征求意见稿）</w:t>
      </w:r>
    </w:p>
    <w:p>
      <w:pPr>
        <w:spacing w:line="560" w:lineRule="exact"/>
        <w:rPr>
          <w:rFonts w:ascii="方正仿宋_GBK" w:eastAsia="方正仿宋_GBK"/>
          <w:sz w:val="32"/>
          <w:szCs w:val="32"/>
        </w:rPr>
      </w:pP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为深入贯彻落实《中华人民共和国政府信息公开条例》、《国务院办公厅关于全面推进基层政务公开标准化规范化工作的指导意见》、《吉林省全面推进基层政务公开标准化规范化工作实施方案》有关文件精神，进一步推进基层政务公开标准化建设，提升政务公开标准化、规范化、便利化水平，结合我县实际制定本方案。</w:t>
      </w:r>
    </w:p>
    <w:p>
      <w:pPr>
        <w:spacing w:line="560" w:lineRule="exact"/>
        <w:ind w:firstLine="643" w:firstLineChars="200"/>
        <w:rPr>
          <w:rFonts w:ascii="方正仿宋_GBK" w:eastAsia="方正仿宋_GBK"/>
          <w:b/>
          <w:sz w:val="32"/>
          <w:szCs w:val="32"/>
        </w:rPr>
      </w:pPr>
      <w:r>
        <w:rPr>
          <w:rFonts w:hint="eastAsia" w:ascii="方正仿宋_GBK" w:eastAsia="方正仿宋_GBK"/>
          <w:b/>
          <w:sz w:val="32"/>
          <w:szCs w:val="32"/>
        </w:rPr>
        <w:t>一、工作目标</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坚持以习近平新时代中国特色社会主义思想为指导，深入贯彻党中央、国务院关于政务公开决策部署，落实省、市、县政务公开相关工作要求，着力破解群众获取政务公开相关信息不便利等问题，重点依托政务服务中心推动建设政务公开专区，为民众提供更便捷、更集中、更优质的政务公开服务，切实提升社会公众获取政府信息的便捷度和满意度，建设标准化政务公开专区，实现县、乡（镇）、村（社区）三级政务公开专区全覆盖，打通服务群众“最后一公里”。</w:t>
      </w:r>
    </w:p>
    <w:p>
      <w:pPr>
        <w:spacing w:line="560" w:lineRule="exact"/>
        <w:ind w:firstLine="643" w:firstLineChars="200"/>
        <w:rPr>
          <w:rFonts w:ascii="方正仿宋_GBK" w:eastAsia="方正仿宋_GBK"/>
          <w:b/>
          <w:sz w:val="32"/>
          <w:szCs w:val="32"/>
        </w:rPr>
      </w:pPr>
      <w:r>
        <w:rPr>
          <w:rFonts w:hint="eastAsia" w:ascii="方正仿宋_GBK" w:eastAsia="方正仿宋_GBK"/>
          <w:b/>
          <w:sz w:val="32"/>
          <w:szCs w:val="32"/>
        </w:rPr>
        <w:t>二、工作内容</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（一）建设范围</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在县政务服务大厅、各乡镇综合服务中心以及各村（社区）便民服务站建设政务公开专区。</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（二）建设内容</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县政务服务大厅、各乡镇综合服务中心政务公开专区应设立自助查询区、资料阅览区、依申请公开区、办事服务咨询区4个功能区。村（社区）政务公开专区可根据实际设立自助查询区、资料阅览区2个功能区。</w:t>
      </w:r>
    </w:p>
    <w:p>
      <w:pPr>
        <w:spacing w:line="560" w:lineRule="exact"/>
        <w:ind w:firstLine="640" w:firstLineChars="200"/>
        <w:rPr>
          <w:rFonts w:ascii="方正仿宋_GBK" w:eastAsia="方正仿宋_GBK"/>
          <w:sz w:val="32"/>
          <w:szCs w:val="32"/>
        </w:rPr>
      </w:pPr>
      <w:r>
        <w:rPr>
          <w:rFonts w:hint="eastAsia" w:ascii="楷体" w:hAnsi="楷体" w:eastAsia="楷体"/>
          <w:sz w:val="32"/>
          <w:szCs w:val="32"/>
        </w:rPr>
        <w:t>1.自助查询区。</w:t>
      </w:r>
      <w:r>
        <w:rPr>
          <w:rFonts w:hint="eastAsia" w:ascii="方正仿宋_GBK" w:eastAsia="方正仿宋_GBK"/>
          <w:sz w:val="32"/>
          <w:szCs w:val="32"/>
        </w:rPr>
        <w:t>提供查询电脑或查询一体机等电子设备，实现一站式查询政府信息。</w:t>
      </w:r>
    </w:p>
    <w:p>
      <w:pPr>
        <w:spacing w:line="560" w:lineRule="exact"/>
        <w:ind w:firstLine="640" w:firstLineChars="200"/>
        <w:rPr>
          <w:rFonts w:ascii="方正仿宋_GBK" w:eastAsia="方正仿宋_GBK"/>
          <w:sz w:val="32"/>
          <w:szCs w:val="32"/>
        </w:rPr>
      </w:pPr>
      <w:r>
        <w:rPr>
          <w:rFonts w:hint="eastAsia" w:ascii="楷体" w:hAnsi="楷体" w:eastAsia="楷体"/>
          <w:sz w:val="32"/>
          <w:szCs w:val="32"/>
        </w:rPr>
        <w:t>2.资料阅览区。</w:t>
      </w:r>
      <w:r>
        <w:rPr>
          <w:rFonts w:hint="eastAsia" w:ascii="方正仿宋_GBK" w:eastAsia="方正仿宋_GBK"/>
          <w:sz w:val="32"/>
          <w:szCs w:val="32"/>
        </w:rPr>
        <w:t>设置资料展架展台摆放《中华人民共和国政府信息公开条例》、政务公开专区管理制度、政务服务事项清单、办事指南等各类政府服务相关资料。</w:t>
      </w:r>
    </w:p>
    <w:p>
      <w:pPr>
        <w:spacing w:line="560" w:lineRule="exact"/>
        <w:ind w:firstLine="640" w:firstLineChars="200"/>
        <w:rPr>
          <w:rFonts w:ascii="方正仿宋_GBK" w:eastAsia="方正仿宋_GBK"/>
          <w:sz w:val="32"/>
          <w:szCs w:val="32"/>
        </w:rPr>
      </w:pPr>
      <w:r>
        <w:rPr>
          <w:rFonts w:hint="eastAsia" w:ascii="楷体" w:hAnsi="楷体" w:eastAsia="楷体"/>
          <w:sz w:val="32"/>
          <w:szCs w:val="32"/>
        </w:rPr>
        <w:t>3.依申请公开区。</w:t>
      </w:r>
      <w:r>
        <w:rPr>
          <w:rFonts w:hint="eastAsia" w:ascii="方正仿宋_GBK" w:eastAsia="方正仿宋_GBK"/>
          <w:sz w:val="32"/>
          <w:szCs w:val="32"/>
        </w:rPr>
        <w:t>摆放依申请公开流程图、申请表、填报样表等相关资料。</w:t>
      </w:r>
    </w:p>
    <w:p>
      <w:pPr>
        <w:spacing w:line="560" w:lineRule="exact"/>
        <w:ind w:firstLine="640" w:firstLineChars="200"/>
        <w:rPr>
          <w:rFonts w:ascii="方正仿宋_GBK" w:eastAsia="方正仿宋_GBK"/>
          <w:sz w:val="32"/>
          <w:szCs w:val="32"/>
        </w:rPr>
      </w:pPr>
      <w:r>
        <w:rPr>
          <w:rFonts w:hint="eastAsia" w:ascii="楷体" w:hAnsi="楷体" w:eastAsia="楷体"/>
          <w:sz w:val="32"/>
          <w:szCs w:val="32"/>
        </w:rPr>
        <w:t>4.办事服务咨询区。</w:t>
      </w:r>
      <w:r>
        <w:rPr>
          <w:rFonts w:hint="eastAsia" w:ascii="方正仿宋_GBK" w:eastAsia="方正仿宋_GBK"/>
          <w:sz w:val="32"/>
          <w:szCs w:val="32"/>
        </w:rPr>
        <w:t>安排专（兼）职工作人员对群众进行答疑、指引，配备打印机等便民服务设施，为民众提供政务公开相关服务。</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（三）建设要求</w:t>
      </w:r>
    </w:p>
    <w:p>
      <w:pPr>
        <w:spacing w:line="560" w:lineRule="exact"/>
        <w:ind w:firstLine="640" w:firstLineChars="200"/>
        <w:rPr>
          <w:rFonts w:ascii="方正仿宋_GBK" w:eastAsia="方正仿宋_GBK"/>
          <w:sz w:val="32"/>
          <w:szCs w:val="32"/>
        </w:rPr>
      </w:pPr>
      <w:r>
        <w:rPr>
          <w:rFonts w:hint="eastAsia" w:ascii="楷体" w:hAnsi="楷体" w:eastAsia="楷体"/>
          <w:sz w:val="32"/>
          <w:szCs w:val="32"/>
        </w:rPr>
        <w:t>1.资源集约，避免浪费。</w:t>
      </w:r>
      <w:r>
        <w:rPr>
          <w:rFonts w:hint="eastAsia" w:ascii="方正仿宋_GBK" w:eastAsia="方正仿宋_GBK"/>
          <w:sz w:val="32"/>
          <w:szCs w:val="32"/>
        </w:rPr>
        <w:t>按照“分区合理、风格统一、便民实用”的原则，合理确定空间布局，充分整合政务服务场所信息化资源，避免资源浪费。</w:t>
      </w:r>
    </w:p>
    <w:p>
      <w:pPr>
        <w:spacing w:line="560" w:lineRule="exact"/>
        <w:ind w:firstLine="640" w:firstLineChars="200"/>
        <w:rPr>
          <w:rFonts w:ascii="方正仿宋_GBK" w:eastAsia="方正仿宋_GBK"/>
          <w:sz w:val="32"/>
          <w:szCs w:val="32"/>
        </w:rPr>
      </w:pPr>
      <w:r>
        <w:rPr>
          <w:rFonts w:hint="eastAsia" w:ascii="楷体" w:hAnsi="楷体" w:eastAsia="楷体"/>
          <w:sz w:val="32"/>
          <w:szCs w:val="32"/>
        </w:rPr>
        <w:t>2.标准统一，规范管理。</w:t>
      </w:r>
      <w:r>
        <w:rPr>
          <w:rFonts w:hint="eastAsia" w:ascii="方正仿宋_GBK" w:eastAsia="方正仿宋_GBK"/>
          <w:sz w:val="32"/>
          <w:szCs w:val="32"/>
        </w:rPr>
        <w:t>专区统一命名为“政务公开专区”，实行标准化服务，做到统一标识、统一功能、统一设施、统一管理。全力推行政务公开专区和政府网站、政务服务场所信息同源管理，确保线上线下信息准确一致、办理口径一致、标准规范一致。</w:t>
      </w:r>
    </w:p>
    <w:p>
      <w:pPr>
        <w:spacing w:line="560" w:lineRule="exact"/>
        <w:ind w:firstLine="640" w:firstLineChars="200"/>
        <w:rPr>
          <w:rFonts w:ascii="方正仿宋_GBK" w:eastAsia="方正仿宋_GBK"/>
          <w:sz w:val="32"/>
          <w:szCs w:val="32"/>
        </w:rPr>
      </w:pPr>
      <w:r>
        <w:rPr>
          <w:rFonts w:hint="eastAsia" w:ascii="楷体" w:hAnsi="楷体" w:eastAsia="楷体"/>
          <w:sz w:val="32"/>
          <w:szCs w:val="32"/>
        </w:rPr>
        <w:t>3.结合实际，创新发展。</w:t>
      </w:r>
      <w:r>
        <w:rPr>
          <w:rFonts w:hint="eastAsia" w:ascii="方正仿宋_GBK" w:eastAsia="方正仿宋_GBK"/>
          <w:sz w:val="32"/>
          <w:szCs w:val="32"/>
        </w:rPr>
        <w:t>紧紧围绕群众需求，充分发挥各功能区作用，坚持传统服务与智能创新相结合，结合实际不断拓展政务公开专区功能、丰富政务公开专区内容、加强政策宣传解读、提升互动交流体验，积极建设既实用又新颖的政务公开专区，切实提高社会公众的获得感。</w:t>
      </w:r>
    </w:p>
    <w:p>
      <w:pPr>
        <w:spacing w:line="560" w:lineRule="exact"/>
        <w:ind w:firstLine="643" w:firstLineChars="200"/>
        <w:rPr>
          <w:rFonts w:ascii="方正仿宋_GBK" w:eastAsia="方正仿宋_GBK"/>
          <w:b/>
          <w:sz w:val="32"/>
          <w:szCs w:val="32"/>
        </w:rPr>
      </w:pPr>
      <w:r>
        <w:rPr>
          <w:rFonts w:hint="eastAsia" w:ascii="方正仿宋_GBK" w:eastAsia="方正仿宋_GBK"/>
          <w:b/>
          <w:sz w:val="32"/>
          <w:szCs w:val="32"/>
        </w:rPr>
        <w:t>三、组织保障</w:t>
      </w:r>
    </w:p>
    <w:p>
      <w:pPr>
        <w:spacing w:line="560" w:lineRule="exact"/>
        <w:ind w:firstLine="640" w:firstLineChars="200"/>
        <w:rPr>
          <w:rFonts w:ascii="方正仿宋_GBK" w:eastAsia="方正仿宋_GBK"/>
          <w:sz w:val="32"/>
          <w:szCs w:val="32"/>
        </w:rPr>
      </w:pPr>
      <w:r>
        <w:rPr>
          <w:rFonts w:hint="eastAsia" w:ascii="楷体" w:hAnsi="楷体" w:eastAsia="楷体"/>
          <w:sz w:val="32"/>
          <w:szCs w:val="32"/>
        </w:rPr>
        <w:t>（一）加强组织领导。</w:t>
      </w:r>
      <w:r>
        <w:rPr>
          <w:rFonts w:hint="eastAsia" w:ascii="方正仿宋_GBK" w:eastAsia="方正仿宋_GBK"/>
          <w:sz w:val="32"/>
          <w:szCs w:val="32"/>
        </w:rPr>
        <w:t>县政数局政务公开督导科统筹协调全县政务公开专区建设，各承办单位需明确分管领导和具体承办人员，切实做好本单位政务公开专区具体建设及日常管理服务工作。</w:t>
      </w:r>
    </w:p>
    <w:p>
      <w:pPr>
        <w:spacing w:line="560" w:lineRule="exact"/>
        <w:ind w:firstLine="640" w:firstLineChars="200"/>
        <w:rPr>
          <w:rFonts w:ascii="方正仿宋_GBK" w:eastAsia="方正仿宋_GBK"/>
          <w:sz w:val="32"/>
          <w:szCs w:val="32"/>
        </w:rPr>
      </w:pPr>
      <w:r>
        <w:rPr>
          <w:rFonts w:hint="eastAsia" w:ascii="楷体" w:hAnsi="楷体" w:eastAsia="楷体"/>
          <w:sz w:val="32"/>
          <w:szCs w:val="32"/>
        </w:rPr>
        <w:t>（二）强化工作保障。</w:t>
      </w:r>
      <w:r>
        <w:rPr>
          <w:rFonts w:hint="eastAsia" w:ascii="方正仿宋_GBK" w:eastAsia="方正仿宋_GBK"/>
          <w:sz w:val="32"/>
          <w:szCs w:val="32"/>
        </w:rPr>
        <w:t>各承办单位要为政务公开专区建设提供必要的场地、办公设备等，安排1名专（兼）职工作人员负责政务公开专区日常工作。政务公开专区工作人员应熟悉政府信息公开工作有关法规、制度以及工作流程，熟练掌握电脑操作技能，能正确指导和协助群众通过网络自助查询政府信息，准确处理政府信息公开现场申请和办事服务咨询，政务公开专区建设和日常运行所需经费由各承办单位自行解决。</w:t>
      </w:r>
    </w:p>
    <w:p>
      <w:pPr>
        <w:spacing w:line="560" w:lineRule="exact"/>
        <w:ind w:firstLine="640" w:firstLineChars="200"/>
        <w:rPr>
          <w:rFonts w:ascii="方正仿宋_GBK" w:eastAsia="方正仿宋_GBK"/>
          <w:sz w:val="32"/>
          <w:szCs w:val="32"/>
        </w:rPr>
      </w:pPr>
      <w:r>
        <w:rPr>
          <w:rFonts w:hint="eastAsia" w:ascii="楷体" w:hAnsi="楷体" w:eastAsia="楷体"/>
          <w:sz w:val="32"/>
          <w:szCs w:val="32"/>
        </w:rPr>
        <w:t>（三）严格督促考核。</w:t>
      </w:r>
      <w:r>
        <w:rPr>
          <w:rFonts w:hint="eastAsia" w:ascii="方正仿宋_GBK" w:eastAsia="方正仿宋_GBK"/>
          <w:sz w:val="32"/>
          <w:szCs w:val="32"/>
        </w:rPr>
        <w:t>由县政数局政务公开督导科牵头对政务公开专区建设进行全流程指导、监督检查，对未按要求建设或推进不力、服务质量不高、人员设备配备不齐的，予以督促整改。</w:t>
      </w:r>
    </w:p>
    <w:p>
      <w:pPr>
        <w:spacing w:line="560" w:lineRule="exact"/>
        <w:rPr>
          <w:rFonts w:ascii="方正仿宋_GBK" w:eastAsia="方正仿宋_GBK"/>
          <w:sz w:val="32"/>
          <w:szCs w:val="32"/>
        </w:rPr>
      </w:pPr>
    </w:p>
    <w:p>
      <w:pPr>
        <w:spacing w:line="560" w:lineRule="exact"/>
        <w:rPr>
          <w:rFonts w:ascii="方正仿宋_GBK" w:eastAsia="方正仿宋_GBK"/>
          <w:sz w:val="32"/>
          <w:szCs w:val="32"/>
        </w:rPr>
      </w:pPr>
    </w:p>
    <w:bookmarkEnd w:id="0"/>
    <w:p>
      <w:pPr>
        <w:spacing w:line="560" w:lineRule="exact"/>
        <w:jc w:val="left"/>
        <w:rPr>
          <w:rFonts w:ascii="方正仿宋_GBK" w:eastAsia="方正仿宋_GBK"/>
          <w:sz w:val="32"/>
          <w:szCs w:val="32"/>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EB"/>
    <w:rsid w:val="000018EB"/>
    <w:rsid w:val="00065BEB"/>
    <w:rsid w:val="0010546D"/>
    <w:rsid w:val="00154800"/>
    <w:rsid w:val="002D5891"/>
    <w:rsid w:val="00310FC8"/>
    <w:rsid w:val="00356BD1"/>
    <w:rsid w:val="00556CAE"/>
    <w:rsid w:val="006B7865"/>
    <w:rsid w:val="007D1E7B"/>
    <w:rsid w:val="00825A9C"/>
    <w:rsid w:val="008C7F33"/>
    <w:rsid w:val="009718F5"/>
    <w:rsid w:val="00A36155"/>
    <w:rsid w:val="00AE63C7"/>
    <w:rsid w:val="00B45E0B"/>
    <w:rsid w:val="00BC7E6B"/>
    <w:rsid w:val="00C110DB"/>
    <w:rsid w:val="00C75D0B"/>
    <w:rsid w:val="00D523AA"/>
    <w:rsid w:val="00D91B21"/>
    <w:rsid w:val="00DB0419"/>
    <w:rsid w:val="00E0648A"/>
    <w:rsid w:val="00E12A4F"/>
    <w:rsid w:val="54014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uiPriority w:val="99"/>
    <w:pPr>
      <w:ind w:left="100" w:leftChars="2500"/>
    </w:pPr>
  </w:style>
  <w:style w:type="paragraph" w:styleId="3">
    <w:name w:val="footer"/>
    <w:basedOn w:val="1"/>
    <w:link w:val="8"/>
    <w:semiHidden/>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uiPriority w:val="99"/>
    <w:rPr>
      <w:sz w:val="18"/>
      <w:szCs w:val="18"/>
    </w:rPr>
  </w:style>
  <w:style w:type="character" w:customStyle="1" w:styleId="9">
    <w:name w:val="日期 Char"/>
    <w:basedOn w:val="6"/>
    <w:link w:val="2"/>
    <w:semiHidden/>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388</Words>
  <Characters>2212</Characters>
  <Lines>18</Lines>
  <Paragraphs>5</Paragraphs>
  <TotalTime>86</TotalTime>
  <ScaleCrop>false</ScaleCrop>
  <LinksUpToDate>false</LinksUpToDate>
  <CharactersWithSpaces>2595</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2026-03-30T05:01:00Z</dcterms:created>
  <dc:creator>PC</dc:creator>
  <cp:lastModifiedBy>Administrator</cp:lastModifiedBy>
  <dcterms:modified xsi:type="dcterms:W3CDTF">2026-03-30T07:56:39Z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