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Cs/>
          <w:snapToGrid w:val="0"/>
          <w:kern w:val="0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Cs w:val="32"/>
        </w:rPr>
        <w:t>附件1</w:t>
      </w:r>
    </w:p>
    <w:p>
      <w:pPr>
        <w:widowControl/>
        <w:jc w:val="center"/>
        <w:rPr>
          <w:rFonts w:ascii="宋体" w:hAnsi="宋体" w:eastAsia="宋体" w:cs="Times New Roman"/>
          <w:b/>
          <w:bCs/>
          <w:snapToGrid w:val="0"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36"/>
          <w:szCs w:val="36"/>
        </w:rPr>
        <w:t>2023年全省“粮改饲”项目指标分配计划表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2147"/>
        <w:gridCol w:w="1247"/>
        <w:gridCol w:w="1021"/>
        <w:gridCol w:w="2155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tblHeader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bookmarkStart w:id="0" w:name="_Hlk136849701"/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市州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调整种植</w:t>
            </w:r>
          </w:p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结构任务</w:t>
            </w:r>
          </w:p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（万亩）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市州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调整种植</w:t>
            </w:r>
          </w:p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结构任务</w:t>
            </w:r>
          </w:p>
          <w:p>
            <w:pPr>
              <w:autoSpaceDE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（万亩）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长春</w:t>
            </w:r>
          </w:p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0.08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白山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双阳区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0.62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江源区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九台区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7.5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靖宇县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榆树市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4.83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长白县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德惠市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1.05</w:t>
            </w: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临江市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农安县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4.85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白城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洮北区（市本级）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公主岭市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1.07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洮南市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2.68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吉林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1.17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大安市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永吉县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0.07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镇赉县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5.7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蛟河市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1.33</w:t>
            </w: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通榆县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舒兰市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1.02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松原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前郭县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10.67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磐石市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0.39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长岭县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桦甸市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0.01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乾安县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四平</w:t>
            </w:r>
          </w:p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市本级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0.07</w:t>
            </w: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扶余市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梨树县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0.33</w:t>
            </w:r>
          </w:p>
        </w:tc>
        <w:tc>
          <w:tcPr>
            <w:tcW w:w="102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延边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龙井市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双辽市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4.03</w:t>
            </w:r>
          </w:p>
        </w:tc>
        <w:tc>
          <w:tcPr>
            <w:tcW w:w="1021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安图县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伊通县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3.33</w:t>
            </w:r>
          </w:p>
        </w:tc>
        <w:tc>
          <w:tcPr>
            <w:tcW w:w="10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珲春市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辽源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东丰县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0.7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梅河口</w:t>
            </w: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梅河口市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通化</w:t>
            </w:r>
          </w:p>
        </w:tc>
        <w:tc>
          <w:tcPr>
            <w:tcW w:w="2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通化县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0.05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280F53"/>
    <w:rsid w:val="566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2023-07-27T06:36:13Z</dcterms:created>
  <dc:creator>Administrator</dc:creator>
  <cp:lastModifiedBy>Administrator</cp:lastModifiedBy>
  <dcterms:modified xsi:type="dcterms:W3CDTF">2023-07-27T06:41:07Z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